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fondamental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  <w:bookmarkStart w:id="0" w:name="_GoBack"/>
            <w:bookmarkEnd w:id="0"/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Prise d’effet pour une DPPR de Type IV en cours / déjà acceptée : 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Modification d’une DPPR déjà en cours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, depuis le _ _  / _ _  / _ _ _ _   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before="120" w:after="0" w:line="240" w:lineRule="auto"/>
              <w:rPr>
                <w:rFonts w:cs="Calibri"/>
                <w:color w:val="FF0000"/>
              </w:rPr>
            </w:pPr>
            <w:r>
              <w:rPr>
                <w:rFonts w:cs="Calibri"/>
                <w:sz w:val="20"/>
                <w:szCs w:val="20"/>
              </w:rPr>
              <w:t>Le cas échéant, je transmets, dans les plus brefs délais, l’annexe 32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</w:p>
    <w:sectPr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b/>
        <w:sz w:val="16"/>
        <w:szCs w:val="16"/>
      </w:rPr>
      <w:t xml:space="preserve">                                                                                       Annexe 14 FOND 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</w:t>
    </w:r>
    <w:proofErr w:type="gramStart"/>
    <w:r>
      <w:rPr>
        <w:rFonts w:cs="Calibri"/>
        <w:i/>
        <w:sz w:val="16"/>
        <w:szCs w:val="16"/>
      </w:rPr>
      <w:t>envoyer</w:t>
    </w:r>
    <w:proofErr w:type="gramEnd"/>
    <w:r>
      <w:rPr>
        <w:rFonts w:cs="Calibri"/>
        <w:i/>
        <w:sz w:val="16"/>
        <w:szCs w:val="16"/>
      </w:rPr>
      <w:t xml:space="preserve"> à la </w:t>
    </w:r>
    <w:r>
      <w:rPr>
        <w:rFonts w:cs="Calibri"/>
        <w:i/>
        <w:sz w:val="16"/>
        <w:szCs w:val="16"/>
        <w:highlight w:val="yellow"/>
      </w:rPr>
      <w:t>Direction de gestion</w:t>
    </w:r>
    <w:r>
      <w:tab/>
      <w:t xml:space="preserve">                                                         </w:t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2021</w:t>
    </w:r>
  </w:p>
  <w:p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GLINEUR Katty</cp:lastModifiedBy>
  <cp:revision>4</cp:revision>
  <cp:lastPrinted>2019-05-21T08:07:00Z</cp:lastPrinted>
  <dcterms:created xsi:type="dcterms:W3CDTF">2021-07-02T13:24:00Z</dcterms:created>
  <dcterms:modified xsi:type="dcterms:W3CDTF">2021-07-02T13:34:00Z</dcterms:modified>
</cp:coreProperties>
</file>